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B60ABB" w:rsidRDefault="00DB5A72" w:rsidP="00B60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23E1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пятьдесят</w:t>
      </w:r>
      <w:proofErr w:type="gramEnd"/>
      <w:r w:rsidR="00623E1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четвертое</w:t>
      </w:r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заседание</w:t>
      </w:r>
      <w:r w:rsidRPr="0038332C">
        <w:rPr>
          <w:rFonts w:ascii="Times New Roman" w:hAnsi="Times New Roman" w:cs="Times New Roman"/>
          <w:sz w:val="28"/>
          <w:szCs w:val="28"/>
        </w:rPr>
        <w:t>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623E1A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3E1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C75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3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5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B60A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3E1A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bookmarkStart w:id="0" w:name="_GoBack"/>
            <w:bookmarkEnd w:id="0"/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C7506"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Кемеровской области - Кузбасса</w:t>
      </w:r>
    </w:p>
    <w:p w:rsidR="00583FA9" w:rsidRPr="00EC7506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Чебулинский муниципальный округ Кемеровской области – Кузбасса в соответствие с нормами действующего законодательства, на основании статьи 26 Устава муниципального образования Чебулинский муниципальный округ Кемеровской области – Кузбасса,</w:t>
      </w:r>
      <w:r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583FA9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83FA9" w:rsidRPr="00334E97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506">
        <w:rPr>
          <w:rFonts w:ascii="Times New Roman" w:eastAsia="Calibri" w:hAnsi="Times New Roman" w:cs="Times New Roman"/>
          <w:sz w:val="28"/>
          <w:szCs w:val="28"/>
        </w:rPr>
        <w:t>Внести в Устав муниципального образования Чебулинский муниципальный округ Кемеровской области – Кузбасса следующие изменения и дополнения: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1.1. Статью 6 Устава дополнить абзацем следующего содержания: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«Полномочия по решению вопросов в сфере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осуществляются органами государственной власти Кемеровской области – Кузбасса в соответствии с Законом Кемеровской области от 02.11.2016 № 77-ОЗ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– Кузбасса.»;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1.2. В статье 20 Устава: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) часть 2 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новой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редакции:</w:t>
      </w:r>
    </w:p>
    <w:p w:rsidR="00583FA9" w:rsidRPr="00E211E7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«2.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Староста сельского населенного пункта назначается Советом народных депутатов Чебулинского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состав которого входит данный сельский населенный пункт,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б</w:t>
      </w:r>
      <w:proofErr w:type="gramEnd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) в части 3 после слов «муниципальную должность» дополнить словами «, за исключением муниципальной должности депутата Совета народных депутатов Чебулинского муниципального округа, осуществляющего свои полномочия на непостоянной основе,»;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) в пункте 1 части 4 после слов «муниципальную должность» дополнить словами «, за исключением муниципальной должности депутата Совета народных депутатов Чебулинского муниципального округа, осуществляющего свои полномочия на непостоянной основе,».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Статью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28.1 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</w:t>
      </w:r>
      <w:proofErr w:type="gramEnd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лнить частью 2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.1 следующего содержания: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Полномочия депутата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Совета народных депутатов Чебулинского муниципального округа прекращаются досрочно решением Совета народных депутатов Чебулинского муниципального округа в случае отсутствия депутата без уважительных причин на всех заседаниях Совета народных депутатов Чебулинского муниципального округа в течение шести месяцев подряд.».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>2. Настоящее  решение подлежит государственной регистрации в</w:t>
      </w: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газета».  </w:t>
      </w:r>
    </w:p>
    <w:p w:rsidR="00583FA9" w:rsidRDefault="00583FA9" w:rsidP="00583FA9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народных депутатов Чебулинского муниципального округа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И.С.Кузьмину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>.</w:t>
      </w:r>
      <w:r w:rsidRPr="00EC7506"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583FA9" w:rsidRPr="005450A4" w:rsidRDefault="00583FA9" w:rsidP="00583FA9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583FA9" w:rsidRPr="005450A4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750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0E92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34E97"/>
    <w:rsid w:val="003476EE"/>
    <w:rsid w:val="003E2A76"/>
    <w:rsid w:val="004C3EBB"/>
    <w:rsid w:val="00583FA9"/>
    <w:rsid w:val="00585EA8"/>
    <w:rsid w:val="00623E1A"/>
    <w:rsid w:val="007010F7"/>
    <w:rsid w:val="007244C8"/>
    <w:rsid w:val="0076165B"/>
    <w:rsid w:val="007C03FC"/>
    <w:rsid w:val="008C17FB"/>
    <w:rsid w:val="00901ACE"/>
    <w:rsid w:val="00935D30"/>
    <w:rsid w:val="009A26BD"/>
    <w:rsid w:val="009D03A0"/>
    <w:rsid w:val="00A116F1"/>
    <w:rsid w:val="00A20D40"/>
    <w:rsid w:val="00A30E92"/>
    <w:rsid w:val="00AF22CF"/>
    <w:rsid w:val="00B5635F"/>
    <w:rsid w:val="00B60ABB"/>
    <w:rsid w:val="00B93E1C"/>
    <w:rsid w:val="00CD3320"/>
    <w:rsid w:val="00CE0048"/>
    <w:rsid w:val="00D07FB3"/>
    <w:rsid w:val="00DB5A72"/>
    <w:rsid w:val="00E84AA9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24</cp:revision>
  <cp:lastPrinted>2023-05-03T02:04:00Z</cp:lastPrinted>
  <dcterms:created xsi:type="dcterms:W3CDTF">2021-05-12T03:39:00Z</dcterms:created>
  <dcterms:modified xsi:type="dcterms:W3CDTF">2023-05-03T02:04:00Z</dcterms:modified>
</cp:coreProperties>
</file>